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82E" w:rsidRDefault="00977A1F">
      <w:pPr>
        <w:pStyle w:val="a3"/>
        <w:spacing w:before="8"/>
        <w:rPr>
          <w:rFonts w:ascii="Times New Roman"/>
          <w:sz w:val="20"/>
        </w:rPr>
      </w:pPr>
      <w:r>
        <w:rPr>
          <w:noProof/>
          <w:sz w:val="20"/>
          <w:lang w:eastAsia="zh-TW"/>
        </w:rPr>
        <w:drawing>
          <wp:anchor distT="0" distB="0" distL="114300" distR="114300" simplePos="0" relativeHeight="251658240" behindDoc="0" locked="0" layoutInCell="1" allowOverlap="1" wp14:anchorId="4C71CF6A" wp14:editId="452EEB27">
            <wp:simplePos x="0" y="0"/>
            <wp:positionH relativeFrom="column">
              <wp:posOffset>188595</wp:posOffset>
            </wp:positionH>
            <wp:positionV relativeFrom="paragraph">
              <wp:posOffset>72390</wp:posOffset>
            </wp:positionV>
            <wp:extent cx="1819275" cy="205105"/>
            <wp:effectExtent l="0" t="0" r="9525" b="4445"/>
            <wp:wrapSquare wrapText="bothSides"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secutech 2026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205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E182E" w:rsidRDefault="008E182E">
      <w:pPr>
        <w:pStyle w:val="a3"/>
        <w:ind w:left="158"/>
        <w:rPr>
          <w:rFonts w:ascii="Times New Roman"/>
          <w:sz w:val="20"/>
        </w:rPr>
      </w:pPr>
    </w:p>
    <w:p w:rsidR="008E182E" w:rsidRDefault="003C7FF2">
      <w:pPr>
        <w:spacing w:before="16" w:line="241" w:lineRule="exact"/>
        <w:ind w:left="300"/>
        <w:rPr>
          <w:rFonts w:ascii="Calibri"/>
          <w:b/>
          <w:sz w:val="20"/>
        </w:rPr>
      </w:pPr>
      <w:r>
        <w:pict>
          <v:group id="_x0000_s1029" style="position:absolute;left:0;text-align:left;margin-left:214.9pt;margin-top:-26.95pt;width:374.2pt;height:81.75pt;z-index:15729152;mso-position-horizontal-relative:page" coordorigin="4298,-539" coordsize="7484,163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9690;top:-532;width:2084;height:1620" fillcolor="yellow">
              <v:textbox style="mso-next-textbox:#_x0000_s1031" inset="0,0,0,0">
                <w:txbxContent>
                  <w:p w:rsidR="008E182E" w:rsidRDefault="002C2C23">
                    <w:pPr>
                      <w:spacing w:before="31" w:line="450" w:lineRule="atLeast"/>
                      <w:ind w:left="231" w:right="221" w:firstLine="307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Deadline</w:t>
                    </w:r>
                    <w:r>
                      <w:rPr>
                        <w:rFonts w:ascii="Arial"/>
                        <w:b/>
                        <w:spacing w:val="1"/>
                        <w:sz w:val="24"/>
                      </w:rPr>
                      <w:t xml:space="preserve"> </w:t>
                    </w:r>
                    <w:r w:rsidR="00977A1F">
                      <w:rPr>
                        <w:rFonts w:ascii="Arial"/>
                        <w:b/>
                        <w:spacing w:val="1"/>
                        <w:sz w:val="24"/>
                      </w:rPr>
                      <w:t>MAR 18, 2026</w:t>
                    </w:r>
                  </w:p>
                  <w:p w:rsidR="008E182E" w:rsidRDefault="002C2C23">
                    <w:pPr>
                      <w:spacing w:before="93"/>
                      <w:ind w:left="533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Form</w:t>
                    </w: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2-7</w:t>
                    </w:r>
                  </w:p>
                </w:txbxContent>
              </v:textbox>
            </v:shape>
            <v:shape id="_x0000_s1030" type="#_x0000_t202" style="position:absolute;left:4305;top:-532;width:5385;height:1620" filled="f">
              <v:textbox style="mso-next-textbox:#_x0000_s1030" inset="0,0,0,0">
                <w:txbxContent>
                  <w:p w:rsidR="008E182E" w:rsidRDefault="002C2C23">
                    <w:pPr>
                      <w:spacing w:before="104" w:line="290" w:lineRule="auto"/>
                      <w:ind w:left="1220" w:right="1216"/>
                      <w:jc w:val="center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  <w:shd w:val="clear" w:color="auto" w:fill="FFFF00"/>
                      </w:rPr>
                      <w:t>Please</w:t>
                    </w:r>
                    <w:r>
                      <w:rPr>
                        <w:rFonts w:ascii="Arial" w:hAnsi="Arial"/>
                        <w:b/>
                        <w:spacing w:val="-6"/>
                        <w:sz w:val="20"/>
                        <w:shd w:val="clear" w:color="auto" w:fill="FFFF0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  <w:shd w:val="clear" w:color="auto" w:fill="FFFF00"/>
                      </w:rPr>
                      <w:t>read</w:t>
                    </w:r>
                    <w:r>
                      <w:rPr>
                        <w:rFonts w:ascii="Arial" w:hAnsi="Arial"/>
                        <w:b/>
                        <w:spacing w:val="-7"/>
                        <w:sz w:val="20"/>
                        <w:shd w:val="clear" w:color="auto" w:fill="FFFF0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  <w:shd w:val="clear" w:color="auto" w:fill="FFFF00"/>
                      </w:rPr>
                      <w:t>“raw</w:t>
                    </w:r>
                    <w:r>
                      <w:rPr>
                        <w:rFonts w:ascii="Arial" w:hAnsi="Arial"/>
                        <w:b/>
                        <w:spacing w:val="-2"/>
                        <w:sz w:val="20"/>
                        <w:shd w:val="clear" w:color="auto" w:fill="FFFF0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  <w:shd w:val="clear" w:color="auto" w:fill="FFFF00"/>
                      </w:rPr>
                      <w:t>space</w:t>
                    </w:r>
                    <w:r>
                      <w:rPr>
                        <w:rFonts w:ascii="Arial" w:hAnsi="Arial"/>
                        <w:b/>
                        <w:spacing w:val="-7"/>
                        <w:sz w:val="20"/>
                        <w:shd w:val="clear" w:color="auto" w:fill="FFFF0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  <w:shd w:val="clear" w:color="auto" w:fill="FFFF00"/>
                      </w:rPr>
                      <w:t>booth”</w:t>
                    </w:r>
                    <w:r>
                      <w:rPr>
                        <w:rFonts w:ascii="Arial" w:hAnsi="Arial"/>
                        <w:b/>
                        <w:spacing w:val="-5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Fax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or</w:t>
                    </w:r>
                    <w:r>
                      <w:rPr>
                        <w:rFonts w:ascii="Arial" w:hAnsi="Arial"/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send this</w:t>
                    </w:r>
                    <w:r>
                      <w:rPr>
                        <w:rFonts w:ascii="Arial" w:hAnsi="Arial"/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copy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to</w:t>
                    </w:r>
                  </w:p>
                  <w:p w:rsidR="008E182E" w:rsidRDefault="002C2C23">
                    <w:pPr>
                      <w:tabs>
                        <w:tab w:val="left" w:pos="2777"/>
                      </w:tabs>
                      <w:spacing w:before="2"/>
                      <w:ind w:right="65"/>
                      <w:jc w:val="center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Tel:</w:t>
                    </w:r>
                    <w:r>
                      <w:rPr>
                        <w:rFonts w:ascii="Arial"/>
                        <w:b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(886)</w:t>
                    </w:r>
                    <w:r>
                      <w:rPr>
                        <w:rFonts w:ascii="Arial"/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02-8729-1099*217</w:t>
                    </w:r>
                    <w:r>
                      <w:rPr>
                        <w:rFonts w:ascii="Arial"/>
                        <w:b/>
                        <w:sz w:val="20"/>
                      </w:rPr>
                      <w:tab/>
                      <w:t>Fax:</w:t>
                    </w:r>
                    <w:r>
                      <w:rPr>
                        <w:rFonts w:asci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(886)</w:t>
                    </w:r>
                    <w:r>
                      <w:rPr>
                        <w:rFonts w:ascii="Arial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02-2747-6617</w:t>
                    </w:r>
                  </w:p>
                  <w:p w:rsidR="008E182E" w:rsidRDefault="002C2C23">
                    <w:pPr>
                      <w:spacing w:before="51"/>
                      <w:ind w:left="1217" w:right="1216"/>
                      <w:jc w:val="center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Contact</w:t>
                    </w:r>
                    <w:r>
                      <w:rPr>
                        <w:rFonts w:ascii="Arial"/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person:</w:t>
                    </w:r>
                    <w:r>
                      <w:rPr>
                        <w:rFonts w:ascii="Arial"/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Jenny</w:t>
                    </w:r>
                    <w:r>
                      <w:rPr>
                        <w:rFonts w:ascii="Arial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Yen</w:t>
                    </w:r>
                  </w:p>
                  <w:p w:rsidR="008E182E" w:rsidRDefault="002C2C23">
                    <w:pPr>
                      <w:spacing w:before="54"/>
                      <w:ind w:right="5"/>
                      <w:jc w:val="center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E-mail:</w:t>
                    </w:r>
                    <w:r>
                      <w:rPr>
                        <w:rFonts w:ascii="Arial"/>
                        <w:b/>
                        <w:spacing w:val="-6"/>
                        <w:sz w:val="20"/>
                      </w:rPr>
                      <w:t xml:space="preserve"> </w:t>
                    </w:r>
                    <w:hyperlink r:id="rId7">
                      <w:r>
                        <w:rPr>
                          <w:rFonts w:ascii="Arial"/>
                          <w:b/>
                          <w:sz w:val="20"/>
                        </w:rPr>
                        <w:t>jenny.yen@taiwan.messefrankfurt.com</w:t>
                      </w:r>
                    </w:hyperlink>
                  </w:p>
                </w:txbxContent>
              </v:textbox>
            </v:shape>
            <w10:wrap anchorx="page"/>
          </v:group>
        </w:pict>
      </w:r>
      <w:r w:rsidR="00977A1F">
        <w:rPr>
          <w:rFonts w:ascii="Calibri"/>
          <w:b/>
          <w:sz w:val="20"/>
        </w:rPr>
        <w:t>April 22-24, 2026</w:t>
      </w:r>
    </w:p>
    <w:p w:rsidR="008E182E" w:rsidRDefault="002C2C23">
      <w:pPr>
        <w:ind w:left="300" w:right="7371"/>
        <w:rPr>
          <w:rFonts w:ascii="Calibri"/>
          <w:b/>
        </w:rPr>
      </w:pPr>
      <w:r>
        <w:rPr>
          <w:rFonts w:ascii="Calibri"/>
          <w:b/>
          <w:spacing w:val="11"/>
        </w:rPr>
        <w:t>Taipei</w:t>
      </w:r>
      <w:r>
        <w:rPr>
          <w:rFonts w:ascii="Calibri"/>
          <w:b/>
          <w:spacing w:val="12"/>
        </w:rPr>
        <w:t xml:space="preserve"> </w:t>
      </w:r>
      <w:r>
        <w:rPr>
          <w:rFonts w:ascii="Calibri"/>
          <w:b/>
          <w:spacing w:val="11"/>
        </w:rPr>
        <w:t>Nangang</w:t>
      </w:r>
      <w:r>
        <w:rPr>
          <w:rFonts w:ascii="Calibri"/>
          <w:b/>
          <w:spacing w:val="12"/>
        </w:rPr>
        <w:t xml:space="preserve"> Exhibition </w:t>
      </w:r>
      <w:r>
        <w:rPr>
          <w:rFonts w:ascii="Calibri"/>
          <w:b/>
          <w:spacing w:val="11"/>
        </w:rPr>
        <w:t>Center,</w:t>
      </w:r>
      <w:r>
        <w:rPr>
          <w:rFonts w:ascii="Calibri"/>
          <w:b/>
          <w:spacing w:val="-47"/>
        </w:rPr>
        <w:t xml:space="preserve"> </w:t>
      </w:r>
      <w:r>
        <w:rPr>
          <w:rFonts w:ascii="Calibri"/>
          <w:b/>
        </w:rPr>
        <w:t>Hall</w:t>
      </w:r>
      <w:r>
        <w:rPr>
          <w:rFonts w:ascii="Calibri"/>
          <w:b/>
          <w:spacing w:val="3"/>
        </w:rPr>
        <w:t xml:space="preserve"> </w:t>
      </w:r>
      <w:r>
        <w:rPr>
          <w:rFonts w:ascii="Calibri"/>
          <w:b/>
        </w:rPr>
        <w:t>1</w:t>
      </w:r>
    </w:p>
    <w:p w:rsidR="008E182E" w:rsidRDefault="008E182E">
      <w:pPr>
        <w:pStyle w:val="a3"/>
        <w:rPr>
          <w:rFonts w:ascii="Calibri"/>
          <w:b/>
          <w:sz w:val="22"/>
        </w:rPr>
      </w:pPr>
    </w:p>
    <w:p w:rsidR="008E182E" w:rsidRDefault="008E182E">
      <w:pPr>
        <w:pStyle w:val="a3"/>
        <w:rPr>
          <w:rFonts w:ascii="Calibri"/>
          <w:b/>
          <w:sz w:val="22"/>
        </w:rPr>
      </w:pPr>
    </w:p>
    <w:p w:rsidR="008E182E" w:rsidRDefault="008E182E">
      <w:pPr>
        <w:pStyle w:val="a3"/>
        <w:spacing w:before="11"/>
        <w:rPr>
          <w:rFonts w:ascii="Calibri"/>
          <w:b/>
          <w:sz w:val="21"/>
        </w:rPr>
      </w:pPr>
    </w:p>
    <w:p w:rsidR="008E182E" w:rsidRDefault="003C7FF2">
      <w:pPr>
        <w:pStyle w:val="a4"/>
      </w:pPr>
      <w:r>
        <w:pict>
          <v:group id="_x0000_s1026" style="position:absolute;left:0;text-align:left;margin-left:26.25pt;margin-top:47.75pt;width:541.5pt;height:640.75pt;z-index:-15771648;mso-position-horizontal-relative:page" coordorigin="525,955" coordsize="10830,12815">
            <v:shape id="_x0000_s1028" style="position:absolute;left:682;top:13627;width:10469;height:60" coordorigin="682,13628" coordsize="10469,60" o:spt="100" adj="0,,0" path="m4642,13668r-3960,l682,13688r3960,l4642,13668xm4642,13628r-3960,l682,13648r3960,l4642,13628xm11151,13668r-3960,l7191,13688r3960,l11151,13668xm11151,13628r-3960,l7191,13648r3960,l11151,13628xe" fillcolor="black" stroked="f">
              <v:stroke joinstyle="round"/>
              <v:formulas/>
              <v:path arrowok="t" o:connecttype="segments"/>
            </v:shape>
            <v:rect id="_x0000_s1027" style="position:absolute;left:540;top:969;width:10800;height:12785" filled="f" strokeweight="1.5pt"/>
            <w10:wrap anchorx="page"/>
          </v:group>
        </w:pict>
      </w:r>
      <w:r w:rsidR="002C2C23">
        <w:rPr>
          <w:shadow/>
          <w:color w:val="FF0000"/>
        </w:rPr>
        <w:t>PROMOTIONAL</w:t>
      </w:r>
      <w:r w:rsidR="002C2C23">
        <w:rPr>
          <w:color w:val="FF0000"/>
        </w:rPr>
        <w:t xml:space="preserve"> </w:t>
      </w:r>
      <w:hyperlink r:id="rId8">
        <w:r w:rsidR="002C2C23">
          <w:rPr>
            <w:shadow/>
            <w:color w:val="FF0000"/>
          </w:rPr>
          <w:t>BALLOON</w:t>
        </w:r>
        <w:r w:rsidR="002C2C23">
          <w:rPr>
            <w:color w:val="FF0000"/>
          </w:rPr>
          <w:t xml:space="preserve"> </w:t>
        </w:r>
        <w:r w:rsidR="002C2C23">
          <w:rPr>
            <w:shadow/>
            <w:color w:val="FF0000"/>
          </w:rPr>
          <w:t>APPLICATION</w:t>
        </w:r>
        <w:r w:rsidR="002C2C23">
          <w:rPr>
            <w:color w:val="FF0000"/>
          </w:rPr>
          <w:t xml:space="preserve"> </w:t>
        </w:r>
      </w:hyperlink>
      <w:r w:rsidR="002C2C23">
        <w:rPr>
          <w:shadow/>
          <w:color w:val="FF0000"/>
        </w:rPr>
        <w:t>AND</w:t>
      </w:r>
      <w:r w:rsidR="002C2C23">
        <w:rPr>
          <w:color w:val="FF0000"/>
          <w:spacing w:val="-107"/>
        </w:rPr>
        <w:t xml:space="preserve"> </w:t>
      </w:r>
      <w:r w:rsidR="002C2C23">
        <w:rPr>
          <w:shadow/>
          <w:color w:val="FF0000"/>
        </w:rPr>
        <w:t>LIABILITY</w:t>
      </w:r>
      <w:r w:rsidR="002C2C23">
        <w:rPr>
          <w:color w:val="FF0000"/>
          <w:spacing w:val="-5"/>
        </w:rPr>
        <w:t xml:space="preserve"> </w:t>
      </w:r>
      <w:r w:rsidR="002C2C23">
        <w:rPr>
          <w:shadow/>
          <w:color w:val="FF0000"/>
        </w:rPr>
        <w:t>FORM</w:t>
      </w:r>
    </w:p>
    <w:p w:rsidR="008E182E" w:rsidRDefault="008E182E">
      <w:pPr>
        <w:pStyle w:val="a3"/>
        <w:spacing w:before="4"/>
        <w:rPr>
          <w:rFonts w:ascii="Verdana"/>
          <w:b/>
          <w:sz w:val="39"/>
        </w:rPr>
      </w:pPr>
    </w:p>
    <w:p w:rsidR="008E182E" w:rsidRDefault="002C2C23">
      <w:pPr>
        <w:pStyle w:val="a3"/>
        <w:ind w:left="300"/>
        <w:jc w:val="both"/>
      </w:pPr>
      <w:r>
        <w:t>To:</w:t>
      </w:r>
      <w:r>
        <w:rPr>
          <w:spacing w:val="-9"/>
        </w:rPr>
        <w:t xml:space="preserve"> </w:t>
      </w:r>
      <w:r>
        <w:t>Taiwan</w:t>
      </w:r>
      <w:r>
        <w:rPr>
          <w:spacing w:val="-2"/>
        </w:rPr>
        <w:t xml:space="preserve"> </w:t>
      </w:r>
      <w:r>
        <w:t>External</w:t>
      </w:r>
      <w:r>
        <w:rPr>
          <w:spacing w:val="-9"/>
        </w:rPr>
        <w:t xml:space="preserve"> </w:t>
      </w:r>
      <w:r>
        <w:t>Trade</w:t>
      </w:r>
      <w:r>
        <w:rPr>
          <w:spacing w:val="-2"/>
        </w:rPr>
        <w:t xml:space="preserve"> </w:t>
      </w:r>
      <w:r>
        <w:t>Development</w:t>
      </w:r>
      <w:r>
        <w:rPr>
          <w:spacing w:val="-4"/>
        </w:rPr>
        <w:t xml:space="preserve"> </w:t>
      </w:r>
      <w:r>
        <w:t>Council</w:t>
      </w:r>
      <w:r>
        <w:rPr>
          <w:spacing w:val="-7"/>
        </w:rPr>
        <w:t xml:space="preserve"> </w:t>
      </w:r>
      <w:r>
        <w:t>(TAITRA)</w:t>
      </w:r>
    </w:p>
    <w:p w:rsidR="008E182E" w:rsidRDefault="008E182E">
      <w:pPr>
        <w:pStyle w:val="a3"/>
        <w:rPr>
          <w:sz w:val="26"/>
        </w:rPr>
      </w:pPr>
    </w:p>
    <w:p w:rsidR="008E182E" w:rsidRDefault="002C2C23" w:rsidP="00BE0FAD">
      <w:pPr>
        <w:pStyle w:val="a3"/>
        <w:tabs>
          <w:tab w:val="left" w:pos="5173"/>
        </w:tabs>
        <w:spacing w:before="227" w:line="348" w:lineRule="auto"/>
        <w:ind w:left="300" w:right="1043" w:firstLine="360"/>
        <w:jc w:val="both"/>
      </w:pPr>
      <w:r>
        <w:t>Our</w:t>
      </w:r>
      <w:r>
        <w:rPr>
          <w:spacing w:val="-5"/>
        </w:rPr>
        <w:t xml:space="preserve"> </w:t>
      </w:r>
      <w:r>
        <w:t>company,</w:t>
      </w:r>
      <w:r>
        <w:rPr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participates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secutech</w:t>
      </w:r>
      <w:r>
        <w:rPr>
          <w:spacing w:val="-4"/>
        </w:rPr>
        <w:t xml:space="preserve"> </w:t>
      </w:r>
      <w:r w:rsidR="00DA3A49">
        <w:t>202</w:t>
      </w:r>
      <w:r w:rsidR="00BE0FAD">
        <w:t xml:space="preserve">6 </w:t>
      </w:r>
      <w:r>
        <w:t>at</w:t>
      </w:r>
      <w:r>
        <w:rPr>
          <w:spacing w:val="-8"/>
        </w:rPr>
        <w:t xml:space="preserve"> </w:t>
      </w:r>
      <w:r>
        <w:t>Taipei</w:t>
      </w:r>
      <w:r>
        <w:rPr>
          <w:spacing w:val="-3"/>
        </w:rPr>
        <w:t xml:space="preserve"> </w:t>
      </w:r>
      <w:r>
        <w:t>Nangang</w:t>
      </w:r>
      <w:r>
        <w:rPr>
          <w:spacing w:val="-64"/>
        </w:rPr>
        <w:t xml:space="preserve"> </w:t>
      </w:r>
      <w:r>
        <w:t>Exhibition Cen</w:t>
      </w:r>
      <w:r w:rsidR="00DA3A49">
        <w:t xml:space="preserve">ter, Hall 1 on </w:t>
      </w:r>
      <w:r w:rsidR="00BE0FAD">
        <w:t xml:space="preserve">April 22-24, 2026. </w:t>
      </w:r>
      <w:bookmarkStart w:id="0" w:name="_GoBack"/>
      <w:bookmarkEnd w:id="0"/>
      <w:r>
        <w:t>We specially apply for the right to use a balloon /</w:t>
      </w:r>
      <w:r>
        <w:rPr>
          <w:spacing w:val="-64"/>
        </w:rPr>
        <w:t xml:space="preserve"> </w:t>
      </w:r>
      <w:r>
        <w:t>balloons</w:t>
      </w:r>
      <w:r>
        <w:rPr>
          <w:spacing w:val="-4"/>
        </w:rPr>
        <w:t xml:space="preserve"> </w:t>
      </w:r>
      <w:r>
        <w:t>inside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exhibition</w:t>
      </w:r>
      <w:r>
        <w:rPr>
          <w:spacing w:val="-1"/>
        </w:rPr>
        <w:t xml:space="preserve"> </w:t>
      </w:r>
      <w:r>
        <w:t>hall.</w:t>
      </w:r>
      <w:r>
        <w:rPr>
          <w:spacing w:val="-12"/>
        </w:rPr>
        <w:t xml:space="preserve"> </w:t>
      </w:r>
      <w:r>
        <w:t>We</w:t>
      </w:r>
      <w:r>
        <w:rPr>
          <w:spacing w:val="-6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obey</w:t>
      </w:r>
      <w:r>
        <w:rPr>
          <w:spacing w:val="-7"/>
        </w:rPr>
        <w:t xml:space="preserve"> </w:t>
      </w:r>
      <w:r>
        <w:t>every</w:t>
      </w:r>
      <w:r>
        <w:rPr>
          <w:spacing w:val="-10"/>
        </w:rPr>
        <w:t xml:space="preserve"> </w:t>
      </w:r>
      <w:r>
        <w:t>regulation of</w:t>
      </w:r>
      <w:r>
        <w:rPr>
          <w:spacing w:val="2"/>
        </w:rPr>
        <w:t xml:space="preserve"> </w:t>
      </w:r>
      <w:r>
        <w:t>TaiNEX,</w:t>
      </w:r>
      <w:r>
        <w:rPr>
          <w:spacing w:val="-5"/>
        </w:rPr>
        <w:t xml:space="preserve"> </w:t>
      </w:r>
      <w:r>
        <w:t>TAITRA.</w:t>
      </w:r>
    </w:p>
    <w:p w:rsidR="008E182E" w:rsidRDefault="002C2C23">
      <w:pPr>
        <w:pStyle w:val="a3"/>
        <w:spacing w:line="274" w:lineRule="exact"/>
        <w:ind w:left="1020"/>
        <w:jc w:val="both"/>
      </w:pPr>
      <w:r>
        <w:t>Balloon</w:t>
      </w:r>
      <w:r>
        <w:rPr>
          <w:spacing w:val="-7"/>
        </w:rPr>
        <w:t xml:space="preserve"> </w:t>
      </w:r>
      <w:r>
        <w:t>Type:</w:t>
      </w:r>
    </w:p>
    <w:p w:rsidR="008E182E" w:rsidRDefault="002C2C23">
      <w:pPr>
        <w:pStyle w:val="a3"/>
        <w:spacing w:before="165"/>
        <w:ind w:left="1260"/>
        <w:jc w:val="both"/>
      </w:pPr>
      <w:r>
        <w:rPr>
          <w:rFonts w:ascii="新細明體-ExtB" w:hAnsi="新細明體-ExtB"/>
          <w:shd w:val="clear" w:color="auto" w:fill="D9D9D9"/>
        </w:rPr>
        <w:t>□</w:t>
      </w:r>
      <w:r>
        <w:rPr>
          <w:shd w:val="clear" w:color="auto" w:fill="D9D9D9"/>
        </w:rPr>
        <w:t>Big</w:t>
      </w:r>
      <w:r>
        <w:rPr>
          <w:spacing w:val="-9"/>
          <w:shd w:val="clear" w:color="auto" w:fill="D9D9D9"/>
        </w:rPr>
        <w:t xml:space="preserve"> </w:t>
      </w:r>
      <w:r>
        <w:rPr>
          <w:shd w:val="clear" w:color="auto" w:fill="D9D9D9"/>
        </w:rPr>
        <w:t>Balloon</w:t>
      </w:r>
      <w:r>
        <w:rPr>
          <w:spacing w:val="-6"/>
          <w:shd w:val="clear" w:color="auto" w:fill="D9D9D9"/>
        </w:rPr>
        <w:t xml:space="preserve"> </w:t>
      </w:r>
      <w:r>
        <w:rPr>
          <w:shd w:val="clear" w:color="auto" w:fill="D9D9D9"/>
        </w:rPr>
        <w:t>(diameter</w:t>
      </w:r>
      <w:r>
        <w:rPr>
          <w:spacing w:val="-5"/>
          <w:shd w:val="clear" w:color="auto" w:fill="D9D9D9"/>
        </w:rPr>
        <w:t xml:space="preserve"> </w:t>
      </w:r>
      <w:r>
        <w:rPr>
          <w:shd w:val="clear" w:color="auto" w:fill="D9D9D9"/>
        </w:rPr>
        <w:t>&lt;1.5m)</w:t>
      </w:r>
      <w:r>
        <w:rPr>
          <w:spacing w:val="-5"/>
          <w:shd w:val="clear" w:color="auto" w:fill="D9D9D9"/>
        </w:rPr>
        <w:t xml:space="preserve"> </w:t>
      </w:r>
      <w:r>
        <w:rPr>
          <w:shd w:val="clear" w:color="auto" w:fill="D9D9D9"/>
        </w:rPr>
        <w:t>(max:</w:t>
      </w:r>
      <w:r>
        <w:rPr>
          <w:spacing w:val="-4"/>
          <w:shd w:val="clear" w:color="auto" w:fill="D9D9D9"/>
        </w:rPr>
        <w:t xml:space="preserve"> </w:t>
      </w:r>
      <w:r>
        <w:rPr>
          <w:shd w:val="clear" w:color="auto" w:fill="D9D9D9"/>
        </w:rPr>
        <w:t>1unit)</w:t>
      </w:r>
    </w:p>
    <w:p w:rsidR="008E182E" w:rsidRDefault="002C2C23">
      <w:pPr>
        <w:spacing w:before="164"/>
        <w:ind w:left="1212"/>
        <w:jc w:val="both"/>
        <w:rPr>
          <w:rFonts w:ascii="Arial"/>
          <w:b/>
        </w:rPr>
      </w:pPr>
      <w:r>
        <w:rPr>
          <w:rFonts w:ascii="Arial"/>
          <w:b/>
        </w:rPr>
        <w:t>(It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should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be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filled</w:t>
      </w:r>
      <w:r>
        <w:rPr>
          <w:rFonts w:ascii="Arial"/>
          <w:b/>
          <w:spacing w:val="-11"/>
        </w:rPr>
        <w:t xml:space="preserve"> </w:t>
      </w:r>
      <w:r>
        <w:rPr>
          <w:rFonts w:ascii="Arial"/>
          <w:b/>
        </w:rPr>
        <w:t>with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Helium.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Maximum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height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a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big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balloon: 7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meters)</w:t>
      </w:r>
    </w:p>
    <w:p w:rsidR="008E182E" w:rsidRDefault="002C2C23">
      <w:pPr>
        <w:spacing w:before="137" w:line="304" w:lineRule="auto"/>
        <w:ind w:left="1200" w:right="899"/>
        <w:jc w:val="both"/>
        <w:rPr>
          <w:sz w:val="20"/>
        </w:rPr>
      </w:pPr>
      <w:r>
        <w:rPr>
          <w:rFonts w:ascii="Lucida Sans Unicode" w:hAnsi="Lucida Sans Unicode"/>
          <w:sz w:val="20"/>
        </w:rPr>
        <w:t xml:space="preserve">※ </w:t>
      </w:r>
      <w:r>
        <w:rPr>
          <w:sz w:val="20"/>
        </w:rPr>
        <w:t>To apply for a promotional balloon exceeding 5 m and less than 7 m in height, exhibitors are required to</w:t>
      </w:r>
      <w:r>
        <w:rPr>
          <w:spacing w:val="-53"/>
          <w:sz w:val="20"/>
        </w:rPr>
        <w:t xml:space="preserve"> </w:t>
      </w:r>
      <w:r>
        <w:rPr>
          <w:sz w:val="20"/>
        </w:rPr>
        <w:t>pay</w:t>
      </w:r>
      <w:r>
        <w:rPr>
          <w:spacing w:val="-5"/>
          <w:sz w:val="20"/>
        </w:rPr>
        <w:t xml:space="preserve"> </w:t>
      </w:r>
      <w:r>
        <w:rPr>
          <w:sz w:val="20"/>
        </w:rPr>
        <w:t>of NT$10,000(US$360)</w:t>
      </w:r>
      <w:r>
        <w:rPr>
          <w:spacing w:val="4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pay</w:t>
      </w:r>
      <w:r>
        <w:rPr>
          <w:spacing w:val="-6"/>
          <w:sz w:val="20"/>
        </w:rPr>
        <w:t xml:space="preserve"> </w:t>
      </w:r>
      <w:r>
        <w:rPr>
          <w:sz w:val="20"/>
        </w:rPr>
        <w:t>an</w:t>
      </w:r>
      <w:r>
        <w:rPr>
          <w:spacing w:val="-2"/>
          <w:sz w:val="20"/>
        </w:rPr>
        <w:t xml:space="preserve"> </w:t>
      </w:r>
      <w:r>
        <w:rPr>
          <w:sz w:val="20"/>
        </w:rPr>
        <w:t>additional</w:t>
      </w:r>
      <w:r>
        <w:rPr>
          <w:spacing w:val="-2"/>
          <w:sz w:val="20"/>
        </w:rPr>
        <w:t xml:space="preserve"> </w:t>
      </w:r>
      <w:r>
        <w:rPr>
          <w:sz w:val="20"/>
        </w:rPr>
        <w:t>refundable fee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NT$50,000(US$1,800)</w:t>
      </w:r>
      <w:r>
        <w:rPr>
          <w:color w:val="FF0000"/>
          <w:sz w:val="20"/>
        </w:rPr>
        <w:t>.</w:t>
      </w:r>
    </w:p>
    <w:p w:rsidR="008E182E" w:rsidRDefault="002C2C23">
      <w:pPr>
        <w:pStyle w:val="a3"/>
        <w:spacing w:before="159"/>
        <w:ind w:left="1140"/>
        <w:jc w:val="both"/>
      </w:pPr>
      <w:r>
        <w:rPr>
          <w:rFonts w:ascii="Times New Roman" w:hAnsi="Times New Roman"/>
          <w:shd w:val="clear" w:color="auto" w:fill="D9D9D9"/>
        </w:rPr>
        <w:t xml:space="preserve">  </w:t>
      </w:r>
      <w:r>
        <w:rPr>
          <w:rFonts w:ascii="新細明體-ExtB" w:hAnsi="新細明體-ExtB"/>
          <w:shd w:val="clear" w:color="auto" w:fill="D9D9D9"/>
        </w:rPr>
        <w:t>□</w:t>
      </w:r>
      <w:r>
        <w:rPr>
          <w:shd w:val="clear" w:color="auto" w:fill="D9D9D9"/>
        </w:rPr>
        <w:t>Small</w:t>
      </w:r>
      <w:r>
        <w:rPr>
          <w:spacing w:val="-12"/>
          <w:shd w:val="clear" w:color="auto" w:fill="D9D9D9"/>
        </w:rPr>
        <w:t xml:space="preserve"> </w:t>
      </w:r>
      <w:r>
        <w:rPr>
          <w:shd w:val="clear" w:color="auto" w:fill="D9D9D9"/>
        </w:rPr>
        <w:t xml:space="preserve">Balloon </w:t>
      </w:r>
      <w:r>
        <w:rPr>
          <w:spacing w:val="-14"/>
          <w:shd w:val="clear" w:color="auto" w:fill="D9D9D9"/>
        </w:rPr>
        <w:t xml:space="preserve"> </w:t>
      </w:r>
    </w:p>
    <w:p w:rsidR="008E182E" w:rsidRDefault="002C2C23">
      <w:pPr>
        <w:spacing w:before="161"/>
        <w:ind w:left="1212"/>
        <w:jc w:val="both"/>
        <w:rPr>
          <w:rFonts w:ascii="Arial"/>
          <w:b/>
        </w:rPr>
      </w:pPr>
      <w:r>
        <w:rPr>
          <w:rFonts w:ascii="Arial"/>
          <w:b/>
        </w:rPr>
        <w:t>(It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should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be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filled</w:t>
      </w:r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</w:rPr>
        <w:t>with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Helium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or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safety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gas.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Maximum height of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</w:rPr>
        <w:t>small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balloon: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4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meters)</w:t>
      </w:r>
    </w:p>
    <w:p w:rsidR="008E182E" w:rsidRDefault="008E182E">
      <w:pPr>
        <w:pStyle w:val="a3"/>
        <w:spacing w:before="2"/>
        <w:rPr>
          <w:rFonts w:ascii="Arial"/>
          <w:b/>
          <w:sz w:val="20"/>
        </w:rPr>
      </w:pPr>
    </w:p>
    <w:p w:rsidR="008E182E" w:rsidRDefault="002C2C23">
      <w:pPr>
        <w:ind w:left="1210"/>
        <w:jc w:val="both"/>
        <w:rPr>
          <w:sz w:val="20"/>
        </w:rPr>
      </w:pPr>
      <w:r>
        <w:t>(</w:t>
      </w:r>
      <w:r>
        <w:rPr>
          <w:sz w:val="20"/>
        </w:rPr>
        <w:t>exhibitors</w:t>
      </w:r>
      <w:r>
        <w:rPr>
          <w:spacing w:val="-4"/>
          <w:sz w:val="20"/>
        </w:rPr>
        <w:t xml:space="preserve"> </w:t>
      </w:r>
      <w:r>
        <w:rPr>
          <w:sz w:val="20"/>
        </w:rPr>
        <w:t>are</w:t>
      </w:r>
      <w:r>
        <w:rPr>
          <w:spacing w:val="-5"/>
          <w:sz w:val="20"/>
        </w:rPr>
        <w:t xml:space="preserve"> </w:t>
      </w:r>
      <w:r>
        <w:rPr>
          <w:sz w:val="20"/>
        </w:rPr>
        <w:t>required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pay</w:t>
      </w:r>
      <w:r>
        <w:rPr>
          <w:spacing w:val="-9"/>
          <w:sz w:val="20"/>
        </w:rPr>
        <w:t xml:space="preserve"> </w:t>
      </w:r>
      <w:r>
        <w:rPr>
          <w:sz w:val="20"/>
        </w:rPr>
        <w:t>an</w:t>
      </w:r>
      <w:r>
        <w:rPr>
          <w:spacing w:val="-6"/>
          <w:sz w:val="20"/>
        </w:rPr>
        <w:t xml:space="preserve"> </w:t>
      </w:r>
      <w:r>
        <w:rPr>
          <w:sz w:val="20"/>
        </w:rPr>
        <w:t>additional</w:t>
      </w:r>
      <w:r>
        <w:rPr>
          <w:spacing w:val="-5"/>
          <w:sz w:val="20"/>
        </w:rPr>
        <w:t xml:space="preserve"> </w:t>
      </w:r>
      <w:r>
        <w:rPr>
          <w:sz w:val="20"/>
        </w:rPr>
        <w:t>refundable fee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NT$50,000(US$1,800)</w:t>
      </w:r>
    </w:p>
    <w:p w:rsidR="008E182E" w:rsidRDefault="008E182E">
      <w:pPr>
        <w:pStyle w:val="a3"/>
      </w:pPr>
    </w:p>
    <w:p w:rsidR="008E182E" w:rsidRDefault="002C2C23">
      <w:pPr>
        <w:pStyle w:val="a3"/>
        <w:spacing w:before="211" w:line="312" w:lineRule="auto"/>
        <w:ind w:left="300" w:right="716"/>
        <w:jc w:val="both"/>
      </w:pPr>
      <w:r>
        <w:t>If the rented balloon is damaged or flew to the top of the roof, Messe Frankfurt (H.K.) Limited</w:t>
      </w:r>
      <w:r>
        <w:rPr>
          <w:spacing w:val="1"/>
        </w:rPr>
        <w:t xml:space="preserve"> </w:t>
      </w:r>
      <w:r>
        <w:t xml:space="preserve">Taiwan Branch reserves the right to deduct </w:t>
      </w:r>
      <w:r>
        <w:rPr>
          <w:rFonts w:ascii="Arial" w:hAnsi="Arial"/>
          <w:b/>
          <w:shd w:val="clear" w:color="auto" w:fill="FFFF00"/>
        </w:rPr>
        <w:t>NTD$10,000 (USD$360)</w:t>
      </w:r>
      <w:r>
        <w:rPr>
          <w:rFonts w:ascii="Arial" w:hAnsi="Arial"/>
          <w:b/>
        </w:rPr>
        <w:t xml:space="preserve"> </w:t>
      </w:r>
      <w:r>
        <w:t>from exhibitor’s security</w:t>
      </w:r>
      <w:r>
        <w:rPr>
          <w:spacing w:val="1"/>
        </w:rPr>
        <w:t xml:space="preserve"> </w:t>
      </w:r>
      <w:r>
        <w:t>deposit</w:t>
      </w:r>
      <w:r>
        <w:rPr>
          <w:spacing w:val="-3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end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show.</w:t>
      </w:r>
      <w:r>
        <w:rPr>
          <w:spacing w:val="-3"/>
        </w:rPr>
        <w:t xml:space="preserve"> </w:t>
      </w:r>
      <w:r>
        <w:t>Exhibitors,</w:t>
      </w:r>
      <w:r>
        <w:rPr>
          <w:spacing w:val="-3"/>
        </w:rPr>
        <w:t xml:space="preserve"> </w:t>
      </w:r>
      <w:r>
        <w:t>who</w:t>
      </w:r>
      <w:r>
        <w:rPr>
          <w:spacing w:val="-3"/>
        </w:rPr>
        <w:t xml:space="preserve"> </w:t>
      </w:r>
      <w:r>
        <w:t>rented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balloon,</w:t>
      </w:r>
      <w:r>
        <w:rPr>
          <w:spacing w:val="-4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responsible</w:t>
      </w:r>
      <w:r>
        <w:rPr>
          <w:spacing w:val="-5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injury</w:t>
      </w:r>
      <w:r>
        <w:rPr>
          <w:spacing w:val="-64"/>
        </w:rPr>
        <w:t xml:space="preserve"> </w:t>
      </w:r>
      <w:r>
        <w:t>caused</w:t>
      </w:r>
      <w:r>
        <w:rPr>
          <w:spacing w:val="-2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balloon,</w:t>
      </w:r>
      <w:r>
        <w:rPr>
          <w:spacing w:val="-7"/>
        </w:rPr>
        <w:t xml:space="preserve"> </w:t>
      </w:r>
      <w:r>
        <w:t>including</w:t>
      </w:r>
      <w:r>
        <w:rPr>
          <w:spacing w:val="-4"/>
        </w:rPr>
        <w:t xml:space="preserve"> </w:t>
      </w:r>
      <w:r>
        <w:t>litigation</w:t>
      </w:r>
      <w:r>
        <w:rPr>
          <w:spacing w:val="-4"/>
        </w:rPr>
        <w:t xml:space="preserve"> </w:t>
      </w:r>
      <w:r>
        <w:t>fees, lawyer</w:t>
      </w:r>
      <w:r>
        <w:rPr>
          <w:spacing w:val="-5"/>
        </w:rPr>
        <w:t xml:space="preserve"> </w:t>
      </w:r>
      <w:r>
        <w:t>fees</w:t>
      </w:r>
      <w:r>
        <w:rPr>
          <w:spacing w:val="-3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any</w:t>
      </w:r>
      <w:r>
        <w:rPr>
          <w:spacing w:val="-8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additional</w:t>
      </w:r>
      <w:r>
        <w:rPr>
          <w:spacing w:val="-8"/>
        </w:rPr>
        <w:t xml:space="preserve"> </w:t>
      </w:r>
      <w:r>
        <w:t>fees</w:t>
      </w:r>
      <w:r>
        <w:rPr>
          <w:spacing w:val="-2"/>
        </w:rPr>
        <w:t xml:space="preserve"> </w:t>
      </w:r>
      <w:r>
        <w:t>if apply.</w:t>
      </w:r>
    </w:p>
    <w:p w:rsidR="008E182E" w:rsidRDefault="002C2C23">
      <w:pPr>
        <w:pStyle w:val="a3"/>
        <w:tabs>
          <w:tab w:val="left" w:pos="6105"/>
          <w:tab w:val="left" w:pos="10652"/>
        </w:tabs>
        <w:spacing w:before="22" w:line="343" w:lineRule="auto"/>
        <w:ind w:left="300" w:right="816"/>
        <w:jc w:val="both"/>
      </w:pPr>
      <w:r>
        <w:t>Company: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Booth</w:t>
      </w:r>
      <w:r>
        <w:rPr>
          <w:spacing w:val="-6"/>
        </w:rPr>
        <w:t xml:space="preserve"> </w:t>
      </w:r>
      <w:r>
        <w:t>Number: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E182E" w:rsidRDefault="002C2C23">
      <w:pPr>
        <w:pStyle w:val="a3"/>
        <w:tabs>
          <w:tab w:val="left" w:pos="5682"/>
        </w:tabs>
        <w:ind w:left="300"/>
        <w:jc w:val="both"/>
      </w:pPr>
      <w:r>
        <w:t>The</w:t>
      </w:r>
      <w:r>
        <w:rPr>
          <w:spacing w:val="-3"/>
        </w:rPr>
        <w:t xml:space="preserve"> </w:t>
      </w:r>
      <w:r>
        <w:t>Height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Top</w:t>
      </w:r>
      <w:r>
        <w:rPr>
          <w:spacing w:val="-6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Balloon:</w:t>
      </w:r>
      <w:r>
        <w:rPr>
          <w:u w:val="single"/>
        </w:rPr>
        <w:tab/>
      </w:r>
      <w:r>
        <w:t>M</w:t>
      </w:r>
    </w:p>
    <w:p w:rsidR="008E182E" w:rsidRDefault="002C2C23">
      <w:pPr>
        <w:spacing w:before="125"/>
        <w:ind w:left="300"/>
        <w:jc w:val="both"/>
        <w:rPr>
          <w:rFonts w:ascii="Arial"/>
          <w:b/>
          <w:sz w:val="24"/>
        </w:rPr>
      </w:pPr>
      <w:r>
        <w:rPr>
          <w:rFonts w:ascii="Arial"/>
          <w:b/>
          <w:sz w:val="24"/>
          <w:shd w:val="clear" w:color="auto" w:fill="FFFF00"/>
        </w:rPr>
        <w:t>(If</w:t>
      </w:r>
      <w:r>
        <w:rPr>
          <w:rFonts w:ascii="Arial"/>
          <w:b/>
          <w:spacing w:val="-5"/>
          <w:sz w:val="24"/>
          <w:shd w:val="clear" w:color="auto" w:fill="FFFF00"/>
        </w:rPr>
        <w:t xml:space="preserve"> </w:t>
      </w:r>
      <w:r>
        <w:rPr>
          <w:rFonts w:ascii="Arial"/>
          <w:b/>
          <w:sz w:val="24"/>
          <w:shd w:val="clear" w:color="auto" w:fill="FFFF00"/>
        </w:rPr>
        <w:t>the</w:t>
      </w:r>
      <w:r>
        <w:rPr>
          <w:rFonts w:ascii="Arial"/>
          <w:b/>
          <w:spacing w:val="1"/>
          <w:sz w:val="24"/>
          <w:shd w:val="clear" w:color="auto" w:fill="FFFF00"/>
        </w:rPr>
        <w:t xml:space="preserve"> </w:t>
      </w:r>
      <w:r>
        <w:rPr>
          <w:rFonts w:ascii="Arial"/>
          <w:b/>
          <w:sz w:val="24"/>
          <w:shd w:val="clear" w:color="auto" w:fill="FFFF00"/>
        </w:rPr>
        <w:t>top</w:t>
      </w:r>
      <w:r>
        <w:rPr>
          <w:rFonts w:ascii="Arial"/>
          <w:b/>
          <w:spacing w:val="-2"/>
          <w:sz w:val="24"/>
          <w:shd w:val="clear" w:color="auto" w:fill="FFFF00"/>
        </w:rPr>
        <w:t xml:space="preserve"> </w:t>
      </w:r>
      <w:r>
        <w:rPr>
          <w:rFonts w:ascii="Arial"/>
          <w:b/>
          <w:sz w:val="24"/>
          <w:shd w:val="clear" w:color="auto" w:fill="FFFF00"/>
        </w:rPr>
        <w:t>of</w:t>
      </w:r>
      <w:r>
        <w:rPr>
          <w:rFonts w:ascii="Arial"/>
          <w:b/>
          <w:spacing w:val="-2"/>
          <w:sz w:val="24"/>
          <w:shd w:val="clear" w:color="auto" w:fill="FFFF00"/>
        </w:rPr>
        <w:t xml:space="preserve"> </w:t>
      </w:r>
      <w:r>
        <w:rPr>
          <w:rFonts w:ascii="Arial"/>
          <w:b/>
          <w:sz w:val="24"/>
          <w:shd w:val="clear" w:color="auto" w:fill="FFFF00"/>
        </w:rPr>
        <w:t>the</w:t>
      </w:r>
      <w:r>
        <w:rPr>
          <w:rFonts w:ascii="Arial"/>
          <w:b/>
          <w:spacing w:val="-2"/>
          <w:sz w:val="24"/>
          <w:shd w:val="clear" w:color="auto" w:fill="FFFF00"/>
        </w:rPr>
        <w:t xml:space="preserve"> </w:t>
      </w:r>
      <w:r>
        <w:rPr>
          <w:rFonts w:ascii="Arial"/>
          <w:b/>
          <w:sz w:val="24"/>
          <w:shd w:val="clear" w:color="auto" w:fill="FFFF00"/>
        </w:rPr>
        <w:t>balloon is higher</w:t>
      </w:r>
      <w:r>
        <w:rPr>
          <w:rFonts w:ascii="Arial"/>
          <w:b/>
          <w:spacing w:val="-1"/>
          <w:sz w:val="24"/>
          <w:shd w:val="clear" w:color="auto" w:fill="FFFF00"/>
        </w:rPr>
        <w:t xml:space="preserve"> </w:t>
      </w:r>
      <w:r>
        <w:rPr>
          <w:rFonts w:ascii="Arial"/>
          <w:b/>
          <w:sz w:val="24"/>
          <w:shd w:val="clear" w:color="auto" w:fill="FFFF00"/>
        </w:rPr>
        <w:t>than</w:t>
      </w:r>
      <w:r>
        <w:rPr>
          <w:rFonts w:ascii="Arial"/>
          <w:b/>
          <w:spacing w:val="-6"/>
          <w:sz w:val="24"/>
          <w:shd w:val="clear" w:color="auto" w:fill="FFFF00"/>
        </w:rPr>
        <w:t xml:space="preserve"> </w:t>
      </w:r>
      <w:r>
        <w:rPr>
          <w:rFonts w:ascii="Arial"/>
          <w:b/>
          <w:sz w:val="24"/>
          <w:shd w:val="clear" w:color="auto" w:fill="FFFF00"/>
        </w:rPr>
        <w:t>5M,</w:t>
      </w:r>
      <w:r>
        <w:rPr>
          <w:rFonts w:ascii="Arial"/>
          <w:b/>
          <w:spacing w:val="-6"/>
          <w:sz w:val="24"/>
          <w:shd w:val="clear" w:color="auto" w:fill="FFFF00"/>
        </w:rPr>
        <w:t xml:space="preserve"> </w:t>
      </w:r>
      <w:r>
        <w:rPr>
          <w:rFonts w:ascii="Arial"/>
          <w:b/>
          <w:sz w:val="24"/>
          <w:shd w:val="clear" w:color="auto" w:fill="FFFF00"/>
        </w:rPr>
        <w:t>each</w:t>
      </w:r>
      <w:r>
        <w:rPr>
          <w:rFonts w:ascii="Arial"/>
          <w:b/>
          <w:spacing w:val="-1"/>
          <w:sz w:val="24"/>
          <w:shd w:val="clear" w:color="auto" w:fill="FFFF00"/>
        </w:rPr>
        <w:t xml:space="preserve"> </w:t>
      </w:r>
      <w:r>
        <w:rPr>
          <w:rFonts w:ascii="Arial"/>
          <w:b/>
          <w:sz w:val="24"/>
          <w:shd w:val="clear" w:color="auto" w:fill="FFFF00"/>
        </w:rPr>
        <w:t>balloon</w:t>
      </w:r>
      <w:r>
        <w:rPr>
          <w:rFonts w:ascii="Arial"/>
          <w:b/>
          <w:spacing w:val="-9"/>
          <w:sz w:val="24"/>
          <w:shd w:val="clear" w:color="auto" w:fill="FFFF00"/>
        </w:rPr>
        <w:t xml:space="preserve"> </w:t>
      </w:r>
      <w:r>
        <w:rPr>
          <w:rFonts w:ascii="Arial"/>
          <w:b/>
          <w:sz w:val="24"/>
          <w:shd w:val="clear" w:color="auto" w:fill="FFFF00"/>
        </w:rPr>
        <w:t>will</w:t>
      </w:r>
      <w:r>
        <w:rPr>
          <w:rFonts w:ascii="Arial"/>
          <w:b/>
          <w:spacing w:val="-4"/>
          <w:sz w:val="24"/>
          <w:shd w:val="clear" w:color="auto" w:fill="FFFF00"/>
        </w:rPr>
        <w:t xml:space="preserve"> </w:t>
      </w:r>
      <w:r>
        <w:rPr>
          <w:rFonts w:ascii="Arial"/>
          <w:b/>
          <w:sz w:val="24"/>
          <w:shd w:val="clear" w:color="auto" w:fill="FFFF00"/>
        </w:rPr>
        <w:t>be</w:t>
      </w:r>
      <w:r>
        <w:rPr>
          <w:rFonts w:ascii="Arial"/>
          <w:b/>
          <w:spacing w:val="-3"/>
          <w:sz w:val="24"/>
          <w:shd w:val="clear" w:color="auto" w:fill="FFFF00"/>
        </w:rPr>
        <w:t xml:space="preserve"> </w:t>
      </w:r>
      <w:r>
        <w:rPr>
          <w:rFonts w:ascii="Arial"/>
          <w:b/>
          <w:sz w:val="24"/>
          <w:shd w:val="clear" w:color="auto" w:fill="FFFF00"/>
        </w:rPr>
        <w:t>charged</w:t>
      </w:r>
      <w:r>
        <w:rPr>
          <w:rFonts w:ascii="Arial"/>
          <w:b/>
          <w:spacing w:val="-5"/>
          <w:sz w:val="24"/>
          <w:shd w:val="clear" w:color="auto" w:fill="FFFF00"/>
        </w:rPr>
        <w:t xml:space="preserve"> </w:t>
      </w:r>
      <w:r>
        <w:rPr>
          <w:rFonts w:ascii="Arial"/>
          <w:b/>
          <w:sz w:val="24"/>
          <w:shd w:val="clear" w:color="auto" w:fill="FFFF00"/>
        </w:rPr>
        <w:t>extra</w:t>
      </w:r>
      <w:r>
        <w:rPr>
          <w:rFonts w:ascii="Arial"/>
          <w:b/>
          <w:spacing w:val="-1"/>
          <w:sz w:val="24"/>
          <w:shd w:val="clear" w:color="auto" w:fill="FFFF00"/>
        </w:rPr>
        <w:t xml:space="preserve"> </w:t>
      </w:r>
      <w:r>
        <w:rPr>
          <w:rFonts w:ascii="Arial"/>
          <w:b/>
          <w:sz w:val="24"/>
          <w:shd w:val="clear" w:color="auto" w:fill="FFFF00"/>
        </w:rPr>
        <w:t>NT$10,000)</w:t>
      </w:r>
    </w:p>
    <w:p w:rsidR="008E182E" w:rsidRDefault="002C2C23">
      <w:pPr>
        <w:pStyle w:val="a3"/>
        <w:tabs>
          <w:tab w:val="left" w:pos="5810"/>
        </w:tabs>
        <w:spacing w:before="118"/>
        <w:ind w:left="300"/>
      </w:pPr>
      <w:r>
        <w:t>Contact</w:t>
      </w:r>
      <w:r>
        <w:rPr>
          <w:spacing w:val="-4"/>
        </w:rPr>
        <w:t xml:space="preserve"> </w:t>
      </w:r>
      <w:r>
        <w:t>Person: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E182E" w:rsidRDefault="002C2C23">
      <w:pPr>
        <w:pStyle w:val="a3"/>
        <w:tabs>
          <w:tab w:val="left" w:pos="3497"/>
          <w:tab w:val="left" w:pos="7094"/>
        </w:tabs>
        <w:spacing w:before="118"/>
        <w:ind w:left="300"/>
      </w:pPr>
      <w:r>
        <w:t>Tel:</w:t>
      </w:r>
      <w:r>
        <w:rPr>
          <w:u w:val="single"/>
        </w:rPr>
        <w:tab/>
      </w:r>
      <w:r>
        <w:t>Fax: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E182E" w:rsidRDefault="002C2C23">
      <w:pPr>
        <w:pStyle w:val="a3"/>
        <w:tabs>
          <w:tab w:val="left" w:pos="4445"/>
          <w:tab w:val="left" w:pos="7256"/>
          <w:tab w:val="left" w:pos="10582"/>
          <w:tab w:val="left" w:pos="10700"/>
        </w:tabs>
        <w:spacing w:before="122" w:line="343" w:lineRule="auto"/>
        <w:ind w:left="300" w:right="768"/>
      </w:pPr>
      <w:r>
        <w:t>E-mail:</w:t>
      </w:r>
      <w:r>
        <w:rPr>
          <w:u w:val="single"/>
        </w:rPr>
        <w:tab/>
      </w:r>
      <w:r>
        <w:t>Mobile</w:t>
      </w:r>
      <w:r>
        <w:rPr>
          <w:spacing w:val="-12"/>
        </w:rPr>
        <w:t xml:space="preserve"> </w:t>
      </w:r>
      <w:r>
        <w:t>Phone: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Signature:</w:t>
      </w:r>
      <w:r>
        <w:rPr>
          <w:u w:val="single"/>
        </w:rPr>
        <w:tab/>
      </w:r>
      <w:r>
        <w:rPr>
          <w:u w:val="single"/>
        </w:rPr>
        <w:tab/>
      </w:r>
      <w:r>
        <w:t>Date: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8E182E" w:rsidRDefault="008E182E">
      <w:pPr>
        <w:pStyle w:val="a3"/>
        <w:spacing w:before="2"/>
        <w:rPr>
          <w:sz w:val="23"/>
        </w:rPr>
      </w:pPr>
    </w:p>
    <w:p w:rsidR="008E182E" w:rsidRDefault="002C2C23">
      <w:pPr>
        <w:spacing w:before="48" w:line="340" w:lineRule="exact"/>
        <w:ind w:left="300"/>
        <w:rPr>
          <w:rFonts w:ascii="微軟正黑體" w:eastAsia="微軟正黑體" w:hint="eastAsia"/>
          <w:sz w:val="20"/>
        </w:rPr>
      </w:pPr>
      <w:r>
        <w:rPr>
          <w:rFonts w:ascii="微軟正黑體" w:eastAsia="微軟正黑體" w:hint="eastAsia"/>
          <w:sz w:val="20"/>
          <w:u w:val="single"/>
        </w:rPr>
        <w:t>Account</w:t>
      </w:r>
      <w:r>
        <w:rPr>
          <w:rFonts w:ascii="微軟正黑體" w:eastAsia="微軟正黑體" w:hint="eastAsia"/>
          <w:spacing w:val="-10"/>
          <w:sz w:val="20"/>
          <w:u w:val="single"/>
        </w:rPr>
        <w:t xml:space="preserve"> </w:t>
      </w:r>
      <w:r>
        <w:rPr>
          <w:rFonts w:ascii="微軟正黑體" w:eastAsia="微軟正黑體" w:hint="eastAsia"/>
          <w:sz w:val="20"/>
          <w:u w:val="single"/>
        </w:rPr>
        <w:t>Holder</w:t>
      </w:r>
      <w:r>
        <w:rPr>
          <w:rFonts w:ascii="微軟正黑體" w:eastAsia="微軟正黑體" w:hint="eastAsia"/>
          <w:sz w:val="20"/>
        </w:rPr>
        <w:t>：MESSE</w:t>
      </w:r>
      <w:r>
        <w:rPr>
          <w:rFonts w:ascii="微軟正黑體" w:eastAsia="微軟正黑體" w:hint="eastAsia"/>
          <w:spacing w:val="-7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FRANKFURT</w:t>
      </w:r>
      <w:r>
        <w:rPr>
          <w:rFonts w:ascii="微軟正黑體" w:eastAsia="微軟正黑體" w:hint="eastAsia"/>
          <w:spacing w:val="-8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(H.K.)</w:t>
      </w:r>
      <w:r>
        <w:rPr>
          <w:rFonts w:ascii="微軟正黑體" w:eastAsia="微軟正黑體" w:hint="eastAsia"/>
          <w:spacing w:val="-9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LIMITED</w:t>
      </w:r>
      <w:r>
        <w:rPr>
          <w:rFonts w:ascii="微軟正黑體" w:eastAsia="微軟正黑體" w:hint="eastAsia"/>
          <w:spacing w:val="-8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TAIWAN</w:t>
      </w:r>
      <w:r>
        <w:rPr>
          <w:rFonts w:ascii="微軟正黑體" w:eastAsia="微軟正黑體" w:hint="eastAsia"/>
          <w:spacing w:val="-9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BRANCH</w:t>
      </w:r>
    </w:p>
    <w:p w:rsidR="008E182E" w:rsidRDefault="002C2C23">
      <w:pPr>
        <w:tabs>
          <w:tab w:val="left" w:pos="4505"/>
          <w:tab w:val="left" w:pos="7785"/>
        </w:tabs>
        <w:spacing w:before="1" w:line="213" w:lineRule="auto"/>
        <w:ind w:left="300" w:right="1443"/>
        <w:rPr>
          <w:rFonts w:ascii="微軟正黑體" w:eastAsia="微軟正黑體" w:hint="eastAsia"/>
          <w:sz w:val="20"/>
        </w:rPr>
      </w:pPr>
      <w:r>
        <w:rPr>
          <w:rFonts w:ascii="微軟正黑體" w:eastAsia="微軟正黑體" w:hint="eastAsia"/>
          <w:sz w:val="20"/>
          <w:u w:val="single"/>
        </w:rPr>
        <w:t>Bank</w:t>
      </w:r>
      <w:r>
        <w:rPr>
          <w:rFonts w:ascii="微軟正黑體" w:eastAsia="微軟正黑體" w:hint="eastAsia"/>
          <w:spacing w:val="-8"/>
          <w:sz w:val="20"/>
          <w:u w:val="single"/>
        </w:rPr>
        <w:t xml:space="preserve"> </w:t>
      </w:r>
      <w:r>
        <w:rPr>
          <w:rFonts w:ascii="微軟正黑體" w:eastAsia="微軟正黑體" w:hint="eastAsia"/>
          <w:sz w:val="20"/>
          <w:u w:val="single"/>
        </w:rPr>
        <w:t>Name</w:t>
      </w:r>
      <w:r>
        <w:rPr>
          <w:rFonts w:ascii="微軟正黑體" w:eastAsia="微軟正黑體" w:hint="eastAsia"/>
          <w:sz w:val="20"/>
        </w:rPr>
        <w:t>：HSBC</w:t>
      </w:r>
      <w:r>
        <w:rPr>
          <w:rFonts w:ascii="微軟正黑體" w:eastAsia="微軟正黑體" w:hint="eastAsia"/>
          <w:spacing w:val="-5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Bank</w:t>
      </w:r>
      <w:r>
        <w:rPr>
          <w:rFonts w:ascii="微軟正黑體" w:eastAsia="微軟正黑體" w:hint="eastAsia"/>
          <w:spacing w:val="-5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(Taiwan)</w:t>
      </w:r>
      <w:r>
        <w:rPr>
          <w:rFonts w:ascii="微軟正黑體" w:eastAsia="微軟正黑體" w:hint="eastAsia"/>
          <w:spacing w:val="-3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Limited</w:t>
      </w:r>
      <w:r>
        <w:rPr>
          <w:rFonts w:ascii="微軟正黑體" w:eastAsia="微軟正黑體" w:hint="eastAsia"/>
          <w:sz w:val="20"/>
        </w:rPr>
        <w:tab/>
      </w:r>
      <w:r>
        <w:rPr>
          <w:rFonts w:ascii="微軟正黑體" w:eastAsia="微軟正黑體" w:hint="eastAsia"/>
          <w:sz w:val="20"/>
          <w:u w:val="single"/>
        </w:rPr>
        <w:t>NTD</w:t>
      </w:r>
      <w:r>
        <w:rPr>
          <w:rFonts w:ascii="微軟正黑體" w:eastAsia="微軟正黑體" w:hint="eastAsia"/>
          <w:spacing w:val="-6"/>
          <w:sz w:val="20"/>
          <w:u w:val="single"/>
        </w:rPr>
        <w:t xml:space="preserve"> </w:t>
      </w:r>
      <w:r>
        <w:rPr>
          <w:rFonts w:ascii="微軟正黑體" w:eastAsia="微軟正黑體" w:hint="eastAsia"/>
          <w:sz w:val="20"/>
          <w:u w:val="single"/>
        </w:rPr>
        <w:t>A/C</w:t>
      </w:r>
      <w:r>
        <w:rPr>
          <w:rFonts w:ascii="微軟正黑體" w:eastAsia="微軟正黑體" w:hint="eastAsia"/>
          <w:spacing w:val="-6"/>
          <w:sz w:val="20"/>
          <w:u w:val="single"/>
        </w:rPr>
        <w:t xml:space="preserve"> </w:t>
      </w:r>
      <w:r>
        <w:rPr>
          <w:rFonts w:ascii="微軟正黑體" w:eastAsia="微軟正黑體" w:hint="eastAsia"/>
          <w:sz w:val="20"/>
          <w:u w:val="single"/>
        </w:rPr>
        <w:t>No.</w:t>
      </w:r>
      <w:r>
        <w:rPr>
          <w:rFonts w:ascii="微軟正黑體" w:eastAsia="微軟正黑體" w:hint="eastAsia"/>
          <w:sz w:val="20"/>
        </w:rPr>
        <w:t>：001-010867-061</w:t>
      </w:r>
      <w:r>
        <w:rPr>
          <w:rFonts w:ascii="微軟正黑體" w:eastAsia="微軟正黑體" w:hint="eastAsia"/>
          <w:sz w:val="20"/>
        </w:rPr>
        <w:tab/>
      </w:r>
      <w:r>
        <w:rPr>
          <w:rFonts w:ascii="微軟正黑體" w:eastAsia="微軟正黑體" w:hint="eastAsia"/>
          <w:sz w:val="20"/>
          <w:u w:val="single"/>
        </w:rPr>
        <w:t>Swift code</w:t>
      </w:r>
      <w:r>
        <w:rPr>
          <w:rFonts w:ascii="微軟正黑體" w:eastAsia="微軟正黑體" w:hint="eastAsia"/>
          <w:sz w:val="20"/>
        </w:rPr>
        <w:t>：HSBCTWTP</w:t>
      </w:r>
      <w:r>
        <w:rPr>
          <w:rFonts w:ascii="微軟正黑體" w:eastAsia="微軟正黑體" w:hint="eastAsia"/>
          <w:spacing w:val="-47"/>
          <w:sz w:val="20"/>
        </w:rPr>
        <w:t xml:space="preserve"> </w:t>
      </w:r>
      <w:r>
        <w:rPr>
          <w:rFonts w:ascii="微軟正黑體" w:eastAsia="微軟正黑體" w:hint="eastAsia"/>
          <w:sz w:val="20"/>
          <w:u w:val="single"/>
        </w:rPr>
        <w:t>Bank</w:t>
      </w:r>
      <w:r>
        <w:rPr>
          <w:rFonts w:ascii="微軟正黑體" w:eastAsia="微軟正黑體" w:hint="eastAsia"/>
          <w:spacing w:val="-1"/>
          <w:sz w:val="20"/>
          <w:u w:val="single"/>
        </w:rPr>
        <w:t xml:space="preserve"> </w:t>
      </w:r>
      <w:r>
        <w:rPr>
          <w:rFonts w:ascii="微軟正黑體" w:eastAsia="微軟正黑體" w:hint="eastAsia"/>
          <w:sz w:val="20"/>
          <w:u w:val="single"/>
        </w:rPr>
        <w:t>Address</w:t>
      </w:r>
      <w:r>
        <w:rPr>
          <w:rFonts w:ascii="微軟正黑體" w:eastAsia="微軟正黑體" w:hint="eastAsia"/>
          <w:sz w:val="20"/>
        </w:rPr>
        <w:t>：FLOOR</w:t>
      </w:r>
      <w:r>
        <w:rPr>
          <w:rFonts w:ascii="微軟正黑體" w:eastAsia="微軟正黑體" w:hint="eastAsia"/>
          <w:spacing w:val="-3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13-14,</w:t>
      </w:r>
      <w:r>
        <w:rPr>
          <w:rFonts w:ascii="微軟正黑體" w:eastAsia="微軟正黑體" w:hint="eastAsia"/>
          <w:spacing w:val="-3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NO.333,</w:t>
      </w:r>
      <w:r>
        <w:rPr>
          <w:rFonts w:ascii="微軟正黑體" w:eastAsia="微軟正黑體" w:hint="eastAsia"/>
          <w:spacing w:val="-1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SEC.1,</w:t>
      </w:r>
      <w:r>
        <w:rPr>
          <w:rFonts w:ascii="微軟正黑體" w:eastAsia="微軟正黑體" w:hint="eastAsia"/>
          <w:spacing w:val="-4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KEELUNG</w:t>
      </w:r>
      <w:r>
        <w:rPr>
          <w:rFonts w:ascii="微軟正黑體" w:eastAsia="微軟正黑體" w:hint="eastAsia"/>
          <w:spacing w:val="-3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ROAD</w:t>
      </w:r>
      <w:r>
        <w:rPr>
          <w:rFonts w:ascii="微軟正黑體" w:eastAsia="微軟正黑體" w:hint="eastAsia"/>
          <w:spacing w:val="2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TAIPEI</w:t>
      </w:r>
      <w:r>
        <w:rPr>
          <w:rFonts w:ascii="微軟正黑體" w:eastAsia="微軟正黑體" w:hint="eastAsia"/>
          <w:spacing w:val="-1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CITY</w:t>
      </w:r>
      <w:r>
        <w:rPr>
          <w:rFonts w:ascii="微軟正黑體" w:eastAsia="微軟正黑體" w:hint="eastAsia"/>
          <w:spacing w:val="-3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110,</w:t>
      </w:r>
      <w:r>
        <w:rPr>
          <w:rFonts w:ascii="微軟正黑體" w:eastAsia="微軟正黑體" w:hint="eastAsia"/>
          <w:spacing w:val="-3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TAIWAN</w:t>
      </w:r>
    </w:p>
    <w:p w:rsidR="008E182E" w:rsidRDefault="008E182E">
      <w:pPr>
        <w:pStyle w:val="a3"/>
        <w:spacing w:before="10"/>
        <w:rPr>
          <w:rFonts w:ascii="微軟正黑體"/>
          <w:sz w:val="12"/>
        </w:rPr>
      </w:pPr>
    </w:p>
    <w:p w:rsidR="008E182E" w:rsidRDefault="003C7FF2">
      <w:pPr>
        <w:spacing w:before="92"/>
        <w:ind w:left="4347" w:right="4838"/>
        <w:jc w:val="center"/>
        <w:rPr>
          <w:rFonts w:ascii="Arial"/>
          <w:b/>
          <w:i/>
          <w:sz w:val="24"/>
        </w:rPr>
      </w:pPr>
      <w:hyperlink r:id="rId9">
        <w:r w:rsidR="002C2C23">
          <w:rPr>
            <w:rFonts w:ascii="Arial"/>
            <w:b/>
            <w:i/>
            <w:sz w:val="24"/>
          </w:rPr>
          <w:t>www.Secutech.com</w:t>
        </w:r>
      </w:hyperlink>
    </w:p>
    <w:sectPr w:rsidR="008E182E">
      <w:type w:val="continuous"/>
      <w:pgSz w:w="11920" w:h="16850"/>
      <w:pgMar w:top="380" w:right="20" w:bottom="280" w:left="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FF2" w:rsidRDefault="003C7FF2" w:rsidP="00DA3A49">
      <w:r>
        <w:separator/>
      </w:r>
    </w:p>
  </w:endnote>
  <w:endnote w:type="continuationSeparator" w:id="0">
    <w:p w:rsidR="003C7FF2" w:rsidRDefault="003C7FF2" w:rsidP="00DA3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FF2" w:rsidRDefault="003C7FF2" w:rsidP="00DA3A49">
      <w:r>
        <w:separator/>
      </w:r>
    </w:p>
  </w:footnote>
  <w:footnote w:type="continuationSeparator" w:id="0">
    <w:p w:rsidR="003C7FF2" w:rsidRDefault="003C7FF2" w:rsidP="00DA3A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8E182E"/>
    <w:rsid w:val="002C2C23"/>
    <w:rsid w:val="003C7FF2"/>
    <w:rsid w:val="008E182E"/>
    <w:rsid w:val="00977A1F"/>
    <w:rsid w:val="00BE0FAD"/>
    <w:rsid w:val="00DA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BEE4FD"/>
  <w15:docId w15:val="{3B625397-4F70-4CA6-828E-BE94D2B1A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 MT" w:eastAsia="Arial MT" w:hAnsi="Arial MT" w:cs="Arial M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4009" w:right="1911" w:hanging="2521"/>
    </w:pPr>
    <w:rPr>
      <w:rFonts w:ascii="Verdana" w:eastAsia="Verdana" w:hAnsi="Verdana" w:cs="Verdana"/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DA3A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A3A49"/>
    <w:rPr>
      <w:rFonts w:ascii="Arial MT" w:eastAsia="Arial MT" w:hAnsi="Arial MT" w:cs="Arial MT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A3A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A3A49"/>
    <w:rPr>
      <w:rFonts w:ascii="Arial MT" w:eastAsia="Arial MT" w:hAnsi="Arial MT" w:cs="Arial M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nnifer.Chuang@newera.messefrankfurt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ndrea.ko@taiwan.messefrankfurt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secutech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參展手冊索引</dc:title>
  <dc:creator>jean</dc:creator>
  <cp:lastModifiedBy>Yen, Jenny (TG Taiwan)</cp:lastModifiedBy>
  <cp:revision>6</cp:revision>
  <dcterms:created xsi:type="dcterms:W3CDTF">2023-10-27T05:54:00Z</dcterms:created>
  <dcterms:modified xsi:type="dcterms:W3CDTF">2025-08-14T08:34:00Z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2023-10-27T00:00:00Z</vt:filetime>
  </property>
</Properties>
</file>